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313" w:rsidRDefault="00E92313" w:rsidP="00E92313">
      <w:pPr>
        <w:pStyle w:val="Default"/>
        <w:rPr>
          <w:rFonts w:cstheme="minorBidi"/>
          <w:color w:val="auto"/>
        </w:rPr>
      </w:pPr>
    </w:p>
    <w:p w:rsidR="00E92313" w:rsidRPr="004A5313" w:rsidRDefault="00E92313" w:rsidP="00E92313">
      <w:pPr>
        <w:pStyle w:val="Pa1"/>
        <w:jc w:val="center"/>
        <w:rPr>
          <w:color w:val="FF0000"/>
          <w:sz w:val="72"/>
          <w:szCs w:val="72"/>
        </w:rPr>
      </w:pPr>
      <w:r w:rsidRPr="004A5313">
        <w:rPr>
          <w:b/>
          <w:bCs/>
          <w:color w:val="FF0000"/>
          <w:sz w:val="72"/>
          <w:szCs w:val="72"/>
        </w:rPr>
        <w:t>ICD-10-CM</w:t>
      </w:r>
    </w:p>
    <w:p w:rsidR="00E92313" w:rsidRPr="00E92313" w:rsidRDefault="00E92313" w:rsidP="00E92313">
      <w:pPr>
        <w:pStyle w:val="Pa1"/>
        <w:jc w:val="center"/>
        <w:rPr>
          <w:rFonts w:cs="Myriad Pro Cond"/>
          <w:b/>
          <w:color w:val="FF0000"/>
          <w:sz w:val="18"/>
          <w:szCs w:val="18"/>
        </w:rPr>
      </w:pPr>
      <w:r w:rsidRPr="00E92313">
        <w:rPr>
          <w:rFonts w:cs="Myriad Pro Cond"/>
          <w:b/>
          <w:color w:val="FF0000"/>
          <w:sz w:val="72"/>
          <w:szCs w:val="72"/>
        </w:rPr>
        <w:t>General Code Set Training</w:t>
      </w:r>
    </w:p>
    <w:p w:rsidR="00E92313" w:rsidRDefault="00E92313" w:rsidP="00E92313">
      <w:pPr>
        <w:pStyle w:val="Pa1"/>
        <w:rPr>
          <w:rFonts w:cs="Myriad Pro Cond"/>
          <w:sz w:val="18"/>
          <w:szCs w:val="18"/>
        </w:rPr>
      </w:pPr>
    </w:p>
    <w:p w:rsidR="00E92313" w:rsidRPr="00E83791" w:rsidRDefault="00E92313" w:rsidP="00E92313">
      <w:pPr>
        <w:pStyle w:val="Pa1"/>
        <w:rPr>
          <w:rFonts w:cs="Myriad Pro Cond"/>
          <w:sz w:val="56"/>
          <w:szCs w:val="56"/>
        </w:rPr>
      </w:pPr>
      <w:r w:rsidRPr="00E83791">
        <w:rPr>
          <w:rFonts w:cs="Myriad Pro Cond"/>
          <w:sz w:val="56"/>
          <w:szCs w:val="56"/>
        </w:rPr>
        <w:t>ICD-</w:t>
      </w:r>
      <w:r w:rsidRPr="00E83791">
        <w:rPr>
          <w:rFonts w:ascii="Myriad Pro" w:hAnsi="Myriad Pro" w:cs="Myriad Pro"/>
          <w:sz w:val="56"/>
          <w:szCs w:val="56"/>
        </w:rPr>
        <w:t xml:space="preserve">Coder’s Roadmap to ICD-10 </w:t>
      </w:r>
    </w:p>
    <w:p w:rsidR="00E92313" w:rsidRPr="004A5313" w:rsidRDefault="00E92313" w:rsidP="00E92313">
      <w:pPr>
        <w:pStyle w:val="Pa1"/>
        <w:rPr>
          <w:rStyle w:val="A3"/>
          <w:b w:val="0"/>
          <w:bCs w:val="0"/>
          <w:color w:val="auto"/>
          <w:sz w:val="32"/>
          <w:szCs w:val="32"/>
        </w:rPr>
      </w:pPr>
      <w:r w:rsidRPr="004A5313">
        <w:rPr>
          <w:rStyle w:val="A3"/>
          <w:b w:val="0"/>
          <w:bCs w:val="0"/>
          <w:color w:val="auto"/>
          <w:sz w:val="32"/>
          <w:szCs w:val="32"/>
        </w:rPr>
        <w:t xml:space="preserve">Join us for </w:t>
      </w:r>
      <w:proofErr w:type="gramStart"/>
      <w:r w:rsidRPr="004A5313">
        <w:rPr>
          <w:rStyle w:val="A3"/>
          <w:b w:val="0"/>
          <w:bCs w:val="0"/>
          <w:color w:val="auto"/>
          <w:sz w:val="32"/>
          <w:szCs w:val="32"/>
        </w:rPr>
        <w:t>a comprehensive</w:t>
      </w:r>
      <w:proofErr w:type="gramEnd"/>
      <w:r w:rsidRPr="004A5313">
        <w:rPr>
          <w:rStyle w:val="A3"/>
          <w:b w:val="0"/>
          <w:bCs w:val="0"/>
          <w:color w:val="auto"/>
          <w:sz w:val="32"/>
          <w:szCs w:val="32"/>
        </w:rPr>
        <w:t xml:space="preserve"> two-day training on the ICD-10 code set led by an AAPC ICD-10 certified trainer. Learn ICD-10-CM and get the best preparation for AAPC’s Proficiency Assessment. </w:t>
      </w:r>
    </w:p>
    <w:p w:rsidR="004A5313" w:rsidRDefault="004A5313" w:rsidP="00E92313">
      <w:pPr>
        <w:pStyle w:val="Pa1"/>
        <w:rPr>
          <w:rFonts w:cs="Myriad Pro Cond"/>
          <w:color w:val="000000"/>
          <w:sz w:val="32"/>
          <w:szCs w:val="32"/>
        </w:rPr>
      </w:pPr>
    </w:p>
    <w:p w:rsidR="00E92313" w:rsidRPr="004A5313" w:rsidRDefault="00E92313" w:rsidP="00E92313">
      <w:pPr>
        <w:pStyle w:val="Pa1"/>
        <w:rPr>
          <w:rStyle w:val="A3"/>
          <w:color w:val="auto"/>
          <w:sz w:val="32"/>
          <w:szCs w:val="32"/>
        </w:rPr>
      </w:pPr>
      <w:r w:rsidRPr="004A5313">
        <w:rPr>
          <w:rStyle w:val="A3"/>
          <w:color w:val="auto"/>
          <w:sz w:val="32"/>
          <w:szCs w:val="32"/>
        </w:rPr>
        <w:t xml:space="preserve">2-Day Training Will Include: </w:t>
      </w:r>
    </w:p>
    <w:p w:rsidR="00E92313" w:rsidRPr="004A5313" w:rsidRDefault="00E92313" w:rsidP="00E92313">
      <w:pPr>
        <w:pStyle w:val="Default"/>
        <w:rPr>
          <w:sz w:val="32"/>
          <w:szCs w:val="32"/>
        </w:rPr>
      </w:pPr>
    </w:p>
    <w:p w:rsidR="00E92313" w:rsidRPr="004A5313" w:rsidRDefault="00E92313" w:rsidP="00E92313">
      <w:pPr>
        <w:pStyle w:val="Pa3"/>
        <w:ind w:left="900" w:hanging="360"/>
        <w:rPr>
          <w:rFonts w:cs="Myriad Pro Cond"/>
          <w:sz w:val="32"/>
          <w:szCs w:val="32"/>
        </w:rPr>
      </w:pPr>
      <w:r w:rsidRPr="004A5313">
        <w:rPr>
          <w:rStyle w:val="A4"/>
          <w:color w:val="auto"/>
          <w:sz w:val="32"/>
          <w:szCs w:val="32"/>
        </w:rPr>
        <w:t xml:space="preserve">• </w:t>
      </w:r>
      <w:r w:rsidRPr="004A5313">
        <w:rPr>
          <w:rStyle w:val="A3"/>
          <w:b w:val="0"/>
          <w:bCs w:val="0"/>
          <w:color w:val="auto"/>
          <w:sz w:val="32"/>
          <w:szCs w:val="32"/>
        </w:rPr>
        <w:t xml:space="preserve">ICD-10 format structure </w:t>
      </w:r>
    </w:p>
    <w:p w:rsidR="00E92313" w:rsidRPr="004A5313" w:rsidRDefault="00E92313" w:rsidP="00E92313">
      <w:pPr>
        <w:pStyle w:val="Pa3"/>
        <w:ind w:left="900" w:hanging="360"/>
        <w:rPr>
          <w:rFonts w:cs="Myriad Pro Cond"/>
          <w:sz w:val="32"/>
          <w:szCs w:val="32"/>
        </w:rPr>
      </w:pPr>
      <w:r w:rsidRPr="004A5313">
        <w:rPr>
          <w:rStyle w:val="A4"/>
          <w:color w:val="auto"/>
          <w:sz w:val="32"/>
          <w:szCs w:val="32"/>
        </w:rPr>
        <w:t xml:space="preserve">• </w:t>
      </w:r>
      <w:r w:rsidRPr="004A5313">
        <w:rPr>
          <w:rStyle w:val="A3"/>
          <w:b w:val="0"/>
          <w:bCs w:val="0"/>
          <w:color w:val="auto"/>
          <w:sz w:val="32"/>
          <w:szCs w:val="32"/>
        </w:rPr>
        <w:t xml:space="preserve">Complete in-depth ICD-10 guidelines </w:t>
      </w:r>
    </w:p>
    <w:p w:rsidR="00E92313" w:rsidRPr="004A5313" w:rsidRDefault="00E92313" w:rsidP="00E92313">
      <w:pPr>
        <w:pStyle w:val="Pa3"/>
        <w:ind w:left="900" w:hanging="360"/>
        <w:rPr>
          <w:rFonts w:cs="Myriad Pro Cond"/>
          <w:sz w:val="32"/>
          <w:szCs w:val="32"/>
        </w:rPr>
      </w:pPr>
      <w:r w:rsidRPr="004A5313">
        <w:rPr>
          <w:rStyle w:val="A4"/>
          <w:color w:val="auto"/>
          <w:sz w:val="32"/>
          <w:szCs w:val="32"/>
        </w:rPr>
        <w:t xml:space="preserve">• </w:t>
      </w:r>
      <w:r w:rsidRPr="004A5313">
        <w:rPr>
          <w:rStyle w:val="A3"/>
          <w:b w:val="0"/>
          <w:bCs w:val="0"/>
          <w:color w:val="auto"/>
          <w:sz w:val="32"/>
          <w:szCs w:val="32"/>
        </w:rPr>
        <w:t xml:space="preserve">Nuances found in the new coding system with coding tips </w:t>
      </w:r>
    </w:p>
    <w:p w:rsidR="00E92313" w:rsidRPr="004A5313" w:rsidRDefault="00E92313" w:rsidP="00E92313">
      <w:pPr>
        <w:pStyle w:val="Pa3"/>
        <w:ind w:left="900" w:hanging="360"/>
        <w:rPr>
          <w:rStyle w:val="A3"/>
          <w:b w:val="0"/>
          <w:bCs w:val="0"/>
          <w:color w:val="auto"/>
          <w:sz w:val="32"/>
          <w:szCs w:val="32"/>
        </w:rPr>
      </w:pPr>
      <w:r w:rsidRPr="004A5313">
        <w:rPr>
          <w:rStyle w:val="A4"/>
          <w:color w:val="auto"/>
          <w:sz w:val="32"/>
          <w:szCs w:val="32"/>
        </w:rPr>
        <w:t xml:space="preserve">• </w:t>
      </w:r>
      <w:r w:rsidRPr="004A5313">
        <w:rPr>
          <w:rStyle w:val="A3"/>
          <w:b w:val="0"/>
          <w:bCs w:val="0"/>
          <w:color w:val="auto"/>
          <w:sz w:val="32"/>
          <w:szCs w:val="32"/>
        </w:rPr>
        <w:t xml:space="preserve">Hands-on ICD-10 coding exercises </w:t>
      </w:r>
    </w:p>
    <w:p w:rsidR="00E92313" w:rsidRPr="004A5313" w:rsidRDefault="00E92313" w:rsidP="00E92313">
      <w:pPr>
        <w:pStyle w:val="Pa2"/>
        <w:ind w:left="360" w:firstLine="180"/>
        <w:rPr>
          <w:rStyle w:val="A3"/>
          <w:b w:val="0"/>
          <w:bCs w:val="0"/>
          <w:color w:val="auto"/>
          <w:sz w:val="32"/>
          <w:szCs w:val="32"/>
        </w:rPr>
      </w:pPr>
      <w:r w:rsidRPr="004A5313">
        <w:rPr>
          <w:rStyle w:val="A4"/>
          <w:color w:val="auto"/>
          <w:sz w:val="32"/>
          <w:szCs w:val="32"/>
        </w:rPr>
        <w:t xml:space="preserve">• </w:t>
      </w:r>
      <w:r w:rsidRPr="004A5313">
        <w:rPr>
          <w:rStyle w:val="A3"/>
          <w:b w:val="0"/>
          <w:bCs w:val="0"/>
          <w:color w:val="auto"/>
          <w:sz w:val="32"/>
          <w:szCs w:val="32"/>
        </w:rPr>
        <w:t xml:space="preserve">16 CEUs </w:t>
      </w:r>
    </w:p>
    <w:p w:rsidR="00E92313" w:rsidRPr="004A5313" w:rsidRDefault="00E92313" w:rsidP="00E92313">
      <w:pPr>
        <w:pStyle w:val="Default"/>
        <w:spacing w:line="241" w:lineRule="atLeast"/>
        <w:ind w:firstLine="540"/>
        <w:rPr>
          <w:rFonts w:cstheme="minorBidi"/>
          <w:color w:val="auto"/>
          <w:sz w:val="32"/>
          <w:szCs w:val="32"/>
        </w:rPr>
      </w:pPr>
      <w:r w:rsidRPr="004A5313">
        <w:rPr>
          <w:rStyle w:val="A4"/>
          <w:rFonts w:cstheme="minorBidi"/>
          <w:color w:val="auto"/>
          <w:sz w:val="32"/>
          <w:szCs w:val="32"/>
        </w:rPr>
        <w:t xml:space="preserve">• </w:t>
      </w:r>
      <w:r w:rsidRPr="004A5313">
        <w:rPr>
          <w:rStyle w:val="A3"/>
          <w:rFonts w:cstheme="minorBidi"/>
          <w:b w:val="0"/>
          <w:bCs w:val="0"/>
          <w:color w:val="auto"/>
          <w:sz w:val="32"/>
          <w:szCs w:val="32"/>
        </w:rPr>
        <w:t xml:space="preserve">ICD-10 code set manual </w:t>
      </w:r>
    </w:p>
    <w:p w:rsidR="00E92313" w:rsidRPr="004A5313" w:rsidRDefault="00E92313" w:rsidP="00E92313">
      <w:pPr>
        <w:pStyle w:val="Pa2"/>
        <w:ind w:left="360" w:firstLine="180"/>
        <w:rPr>
          <w:sz w:val="32"/>
          <w:szCs w:val="32"/>
        </w:rPr>
      </w:pPr>
      <w:r w:rsidRPr="004A5313">
        <w:rPr>
          <w:rStyle w:val="A4"/>
          <w:rFonts w:cstheme="minorBidi"/>
          <w:color w:val="auto"/>
          <w:sz w:val="32"/>
          <w:szCs w:val="32"/>
        </w:rPr>
        <w:t xml:space="preserve">• </w:t>
      </w:r>
      <w:r w:rsidRPr="004A5313">
        <w:rPr>
          <w:rStyle w:val="A3"/>
          <w:rFonts w:cstheme="minorBidi"/>
          <w:b w:val="0"/>
          <w:bCs w:val="0"/>
          <w:color w:val="auto"/>
          <w:sz w:val="32"/>
          <w:szCs w:val="32"/>
        </w:rPr>
        <w:t xml:space="preserve">ICD-10-CM code book </w:t>
      </w:r>
    </w:p>
    <w:p w:rsidR="00E92313" w:rsidRDefault="00E92313" w:rsidP="00E92313">
      <w:pPr>
        <w:pStyle w:val="Default"/>
      </w:pPr>
      <w:r>
        <w:tab/>
      </w:r>
    </w:p>
    <w:p w:rsidR="00E92313" w:rsidRPr="009A4F89" w:rsidRDefault="004A5313" w:rsidP="00E92313">
      <w:pPr>
        <w:pStyle w:val="Pa4"/>
        <w:rPr>
          <w:rStyle w:val="A6"/>
          <w:color w:val="FF0000"/>
          <w:sz w:val="52"/>
          <w:szCs w:val="52"/>
        </w:rPr>
      </w:pPr>
      <w:r w:rsidRPr="009A4F89">
        <w:rPr>
          <w:rStyle w:val="A6"/>
          <w:color w:val="FF0000"/>
          <w:sz w:val="52"/>
          <w:szCs w:val="52"/>
        </w:rPr>
        <w:t>****</w:t>
      </w:r>
      <w:r w:rsidR="00E92313" w:rsidRPr="009A4F89">
        <w:rPr>
          <w:rStyle w:val="A6"/>
          <w:color w:val="FF0000"/>
          <w:sz w:val="52"/>
          <w:szCs w:val="52"/>
        </w:rPr>
        <w:t>AAPC Members Only</w:t>
      </w:r>
      <w:r w:rsidRPr="009A4F89">
        <w:rPr>
          <w:rStyle w:val="A6"/>
          <w:color w:val="FF0000"/>
          <w:sz w:val="52"/>
          <w:szCs w:val="52"/>
        </w:rPr>
        <w:t>****</w:t>
      </w:r>
    </w:p>
    <w:p w:rsidR="00E92313" w:rsidRPr="00E952A7" w:rsidRDefault="00E92313" w:rsidP="00E92313">
      <w:pPr>
        <w:pStyle w:val="Pa1"/>
        <w:rPr>
          <w:rStyle w:val="A3"/>
          <w:rFonts w:ascii="Myriad Pro" w:hAnsi="Myriad Pro" w:cs="Myriad Pro"/>
          <w:color w:val="auto"/>
          <w:sz w:val="40"/>
          <w:szCs w:val="40"/>
        </w:rPr>
      </w:pPr>
    </w:p>
    <w:p w:rsidR="00E952A7" w:rsidRPr="00E952A7" w:rsidRDefault="00842D8B" w:rsidP="00E92313">
      <w:pPr>
        <w:pStyle w:val="Pa1"/>
        <w:rPr>
          <w:rStyle w:val="A3"/>
          <w:rFonts w:ascii="Myriad Pro" w:hAnsi="Myriad Pro" w:cs="Myriad Pro"/>
          <w:color w:val="auto"/>
          <w:sz w:val="36"/>
          <w:szCs w:val="36"/>
        </w:rPr>
      </w:pPr>
      <w:r w:rsidRPr="00E952A7">
        <w:rPr>
          <w:rStyle w:val="A3"/>
          <w:rFonts w:ascii="Myriad Pro" w:hAnsi="Myriad Pro" w:cs="Myriad Pro"/>
          <w:color w:val="auto"/>
          <w:sz w:val="36"/>
          <w:szCs w:val="36"/>
        </w:rPr>
        <w:t>Sat/Sun February 8/9, 2014</w:t>
      </w:r>
    </w:p>
    <w:p w:rsidR="00E92313" w:rsidRPr="00E952A7" w:rsidRDefault="00E952A7" w:rsidP="00E92313">
      <w:pPr>
        <w:pStyle w:val="Pa1"/>
        <w:rPr>
          <w:rStyle w:val="A3"/>
          <w:rFonts w:ascii="Myriad Pro" w:hAnsi="Myriad Pro" w:cs="Myriad Pro"/>
          <w:color w:val="auto"/>
          <w:sz w:val="36"/>
          <w:szCs w:val="36"/>
        </w:rPr>
      </w:pPr>
      <w:r w:rsidRPr="00E952A7">
        <w:rPr>
          <w:rStyle w:val="A3"/>
          <w:rFonts w:ascii="Myriad Pro" w:hAnsi="Myriad Pro" w:cs="Myriad Pro"/>
          <w:color w:val="auto"/>
          <w:sz w:val="36"/>
          <w:szCs w:val="36"/>
        </w:rPr>
        <w:t>Holiday Inn Palm Beach Airport Hotel &amp; Conference Center</w:t>
      </w:r>
    </w:p>
    <w:p w:rsidR="00E952A7" w:rsidRDefault="00E952A7" w:rsidP="00E952A7">
      <w:pPr>
        <w:pStyle w:val="Pa1"/>
        <w:rPr>
          <w:rStyle w:val="A3"/>
          <w:rFonts w:ascii="Myriad Pro" w:hAnsi="Myriad Pro" w:cs="Myriad Pro"/>
          <w:color w:val="auto"/>
          <w:sz w:val="36"/>
          <w:szCs w:val="36"/>
        </w:rPr>
      </w:pPr>
      <w:r>
        <w:rPr>
          <w:rStyle w:val="A3"/>
          <w:rFonts w:ascii="Myriad Pro" w:hAnsi="Myriad Pro" w:cs="Myriad Pro"/>
          <w:color w:val="auto"/>
          <w:sz w:val="36"/>
          <w:szCs w:val="36"/>
        </w:rPr>
        <w:t>1301 Belvedere Road, West Palm Beach, FL. 33405</w:t>
      </w:r>
    </w:p>
    <w:p w:rsidR="009A4F89" w:rsidRDefault="004A5313" w:rsidP="009A4F89">
      <w:pPr>
        <w:pStyle w:val="Pa1"/>
        <w:rPr>
          <w:rStyle w:val="A3"/>
          <w:rFonts w:ascii="Myriad Pro" w:hAnsi="Myriad Pro" w:cs="Myriad Pro"/>
          <w:color w:val="auto"/>
          <w:sz w:val="36"/>
          <w:szCs w:val="36"/>
        </w:rPr>
      </w:pPr>
      <w:r>
        <w:rPr>
          <w:rStyle w:val="A3"/>
          <w:rFonts w:ascii="Myriad Pro" w:hAnsi="Myriad Pro" w:cs="Myriad Pro"/>
          <w:color w:val="auto"/>
          <w:sz w:val="36"/>
          <w:szCs w:val="36"/>
        </w:rPr>
        <w:t>Price: $300.00</w:t>
      </w:r>
      <w:r w:rsidR="009A4F89">
        <w:rPr>
          <w:rStyle w:val="A3"/>
          <w:rFonts w:ascii="Myriad Pro" w:hAnsi="Myriad Pro" w:cs="Myriad Pro"/>
          <w:color w:val="auto"/>
          <w:sz w:val="36"/>
          <w:szCs w:val="36"/>
        </w:rPr>
        <w:t xml:space="preserve"> </w:t>
      </w:r>
    </w:p>
    <w:p w:rsidR="009A4F89" w:rsidRPr="009A4F89" w:rsidRDefault="009A4F89" w:rsidP="009A4F89">
      <w:pPr>
        <w:pStyle w:val="Pa1"/>
        <w:rPr>
          <w:rFonts w:ascii="Myriad Pro" w:hAnsi="Myriad Pro" w:cs="Myriad Pro"/>
          <w:b/>
          <w:bCs/>
          <w:sz w:val="36"/>
          <w:szCs w:val="36"/>
        </w:rPr>
      </w:pPr>
      <w:r>
        <w:rPr>
          <w:rStyle w:val="A3"/>
          <w:rFonts w:ascii="Myriad Pro" w:hAnsi="Myriad Pro" w:cs="Myriad Pro"/>
          <w:color w:val="auto"/>
          <w:sz w:val="36"/>
          <w:szCs w:val="36"/>
        </w:rPr>
        <w:t>Breakfast &amp; Lunch will be provided</w:t>
      </w:r>
    </w:p>
    <w:p w:rsidR="004A5313" w:rsidRDefault="004A5313" w:rsidP="004A5313">
      <w:pPr>
        <w:pStyle w:val="Default"/>
      </w:pPr>
    </w:p>
    <w:p w:rsidR="00E92313" w:rsidRPr="009A4F89" w:rsidRDefault="004A5313" w:rsidP="004A5313">
      <w:pPr>
        <w:pStyle w:val="Default"/>
        <w:rPr>
          <w:color w:val="FF0000"/>
          <w:sz w:val="52"/>
          <w:szCs w:val="52"/>
        </w:rPr>
      </w:pPr>
      <w:r w:rsidRPr="009A4F89">
        <w:rPr>
          <w:b/>
          <w:color w:val="FF0000"/>
          <w:sz w:val="52"/>
          <w:szCs w:val="52"/>
        </w:rPr>
        <w:t>****ONLY 50 SEATS AVAILABLE****</w:t>
      </w:r>
    </w:p>
    <w:p w:rsidR="00E92313" w:rsidRDefault="00E92313" w:rsidP="00E92313">
      <w:pPr>
        <w:pStyle w:val="Default"/>
      </w:pPr>
    </w:p>
    <w:p w:rsidR="004A5313" w:rsidRDefault="004A5313" w:rsidP="00E92313">
      <w:pPr>
        <w:pStyle w:val="Default"/>
      </w:pPr>
    </w:p>
    <w:p w:rsidR="004A5313" w:rsidRPr="00674809" w:rsidRDefault="004A5313" w:rsidP="00E92313">
      <w:pPr>
        <w:pStyle w:val="Default"/>
        <w:rPr>
          <w:color w:val="FF0000"/>
          <w:sz w:val="32"/>
          <w:szCs w:val="32"/>
        </w:rPr>
      </w:pPr>
      <w:r w:rsidRPr="00674809">
        <w:rPr>
          <w:sz w:val="32"/>
          <w:szCs w:val="32"/>
        </w:rPr>
        <w:t>The first 50 people who send in their $100.00 deposit will receive a co</w:t>
      </w:r>
      <w:r w:rsidR="00674809" w:rsidRPr="00674809">
        <w:rPr>
          <w:sz w:val="32"/>
          <w:szCs w:val="32"/>
        </w:rPr>
        <w:t>nfirmation email.  If you do not receive a confirmation you will have your check returned. If you are not in the 1</w:t>
      </w:r>
      <w:r w:rsidR="00674809" w:rsidRPr="00674809">
        <w:rPr>
          <w:sz w:val="32"/>
          <w:szCs w:val="32"/>
          <w:vertAlign w:val="superscript"/>
        </w:rPr>
        <w:t>st</w:t>
      </w:r>
      <w:r w:rsidR="00674809" w:rsidRPr="00674809">
        <w:rPr>
          <w:sz w:val="32"/>
          <w:szCs w:val="32"/>
        </w:rPr>
        <w:t xml:space="preserve"> fifty please email me @ </w:t>
      </w:r>
      <w:hyperlink r:id="rId5" w:history="1">
        <w:r w:rsidR="00674809" w:rsidRPr="00674809">
          <w:rPr>
            <w:rStyle w:val="Hyperlink"/>
            <w:sz w:val="32"/>
            <w:szCs w:val="32"/>
          </w:rPr>
          <w:t>stacycirilo@comcast.net</w:t>
        </w:r>
      </w:hyperlink>
      <w:r w:rsidR="00674809" w:rsidRPr="00674809">
        <w:rPr>
          <w:sz w:val="32"/>
          <w:szCs w:val="32"/>
        </w:rPr>
        <w:t xml:space="preserve"> because if we have enough demand I will schedule another boot camp. </w:t>
      </w:r>
      <w:r w:rsidR="00674809" w:rsidRPr="00674809">
        <w:rPr>
          <w:color w:val="FF0000"/>
          <w:sz w:val="32"/>
          <w:szCs w:val="32"/>
        </w:rPr>
        <w:t>See next page for registration info.</w:t>
      </w:r>
    </w:p>
    <w:p w:rsidR="00674809" w:rsidRPr="00674809" w:rsidRDefault="00674809" w:rsidP="00E92313">
      <w:pPr>
        <w:pStyle w:val="Default"/>
        <w:rPr>
          <w:sz w:val="32"/>
          <w:szCs w:val="32"/>
        </w:rPr>
      </w:pPr>
    </w:p>
    <w:p w:rsidR="00674809" w:rsidRPr="00674809" w:rsidRDefault="00674809" w:rsidP="00674809">
      <w:pPr>
        <w:spacing w:after="0" w:line="360" w:lineRule="auto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674809">
        <w:rPr>
          <w:rFonts w:ascii="Arial" w:eastAsia="Times New Roman" w:hAnsi="Arial" w:cs="Arial"/>
          <w:b/>
          <w:color w:val="FF0000"/>
          <w:sz w:val="40"/>
          <w:szCs w:val="40"/>
        </w:rPr>
        <w:t>Make your checks out to: Palm Beach Chapter AAPC</w:t>
      </w:r>
    </w:p>
    <w:p w:rsidR="00674809" w:rsidRPr="00674809" w:rsidRDefault="00674809" w:rsidP="00674809">
      <w:pPr>
        <w:spacing w:after="0" w:line="360" w:lineRule="auto"/>
        <w:rPr>
          <w:rFonts w:ascii="Arial" w:eastAsia="Times New Roman" w:hAnsi="Arial" w:cs="Arial"/>
          <w:b/>
          <w:sz w:val="32"/>
          <w:szCs w:val="32"/>
        </w:rPr>
      </w:pPr>
      <w:r w:rsidRPr="00674809">
        <w:rPr>
          <w:rFonts w:ascii="Arial" w:eastAsia="Times New Roman" w:hAnsi="Arial" w:cs="Arial"/>
          <w:b/>
          <w:sz w:val="32"/>
          <w:szCs w:val="32"/>
        </w:rPr>
        <w:t>Send your check &amp; registrations to:</w:t>
      </w:r>
    </w:p>
    <w:p w:rsidR="00674809" w:rsidRPr="00674809" w:rsidRDefault="00674809" w:rsidP="00674809">
      <w:pPr>
        <w:rPr>
          <w:rFonts w:ascii="Arial" w:hAnsi="Arial" w:cs="Arial"/>
          <w:b/>
          <w:sz w:val="28"/>
          <w:szCs w:val="28"/>
        </w:rPr>
      </w:pPr>
      <w:r w:rsidRPr="00674809">
        <w:rPr>
          <w:rFonts w:ascii="Arial" w:hAnsi="Arial" w:cs="Arial"/>
          <w:b/>
          <w:sz w:val="28"/>
          <w:szCs w:val="28"/>
        </w:rPr>
        <w:t>JOAN DOLAN, CPC, CPMA, CEMC</w:t>
      </w:r>
    </w:p>
    <w:p w:rsidR="00674809" w:rsidRPr="00674809" w:rsidRDefault="00674809" w:rsidP="00674809">
      <w:pPr>
        <w:rPr>
          <w:rFonts w:ascii="Arial" w:hAnsi="Arial" w:cs="Arial"/>
          <w:b/>
          <w:sz w:val="28"/>
          <w:szCs w:val="28"/>
        </w:rPr>
      </w:pPr>
      <w:r w:rsidRPr="00674809">
        <w:rPr>
          <w:rFonts w:ascii="Arial" w:hAnsi="Arial" w:cs="Arial"/>
          <w:b/>
          <w:sz w:val="28"/>
          <w:szCs w:val="28"/>
        </w:rPr>
        <w:t xml:space="preserve">4311 OKEECHOBEE BLVD  </w:t>
      </w:r>
    </w:p>
    <w:p w:rsidR="00674809" w:rsidRPr="00674809" w:rsidRDefault="00674809" w:rsidP="00674809">
      <w:pPr>
        <w:rPr>
          <w:rFonts w:ascii="Arial" w:hAnsi="Arial" w:cs="Arial"/>
          <w:b/>
          <w:sz w:val="28"/>
          <w:szCs w:val="28"/>
        </w:rPr>
      </w:pPr>
      <w:r w:rsidRPr="00674809">
        <w:rPr>
          <w:rFonts w:ascii="Arial" w:hAnsi="Arial" w:cs="Arial"/>
          <w:b/>
          <w:sz w:val="28"/>
          <w:szCs w:val="28"/>
        </w:rPr>
        <w:t>#116</w:t>
      </w:r>
    </w:p>
    <w:p w:rsidR="00674809" w:rsidRDefault="00674809" w:rsidP="00674809">
      <w:pPr>
        <w:rPr>
          <w:rFonts w:ascii="Arial" w:hAnsi="Arial" w:cs="Arial"/>
          <w:b/>
          <w:sz w:val="28"/>
          <w:szCs w:val="28"/>
        </w:rPr>
      </w:pPr>
      <w:r w:rsidRPr="00674809">
        <w:rPr>
          <w:rFonts w:ascii="Arial" w:hAnsi="Arial" w:cs="Arial"/>
          <w:b/>
          <w:sz w:val="28"/>
          <w:szCs w:val="28"/>
        </w:rPr>
        <w:t>WEST PALM BEACH, FL. 33409</w:t>
      </w:r>
    </w:p>
    <w:p w:rsidR="00674809" w:rsidRDefault="00674809" w:rsidP="00674809">
      <w:pPr>
        <w:rPr>
          <w:rFonts w:ascii="Arial" w:hAnsi="Arial" w:cs="Arial"/>
          <w:b/>
          <w:sz w:val="28"/>
          <w:szCs w:val="28"/>
        </w:rPr>
      </w:pPr>
    </w:p>
    <w:p w:rsidR="00674809" w:rsidRPr="00674809" w:rsidRDefault="00674809" w:rsidP="00674809">
      <w:pPr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****</w:t>
      </w:r>
      <w:r w:rsidRPr="00674809">
        <w:rPr>
          <w:rFonts w:ascii="Arial" w:hAnsi="Arial" w:cs="Arial"/>
          <w:b/>
          <w:color w:val="FF0000"/>
          <w:sz w:val="48"/>
          <w:szCs w:val="48"/>
        </w:rPr>
        <w:t>PLEASE PRINT CLEARLY &amp; LEGIBLY</w:t>
      </w:r>
      <w:r>
        <w:rPr>
          <w:rFonts w:ascii="Arial" w:hAnsi="Arial" w:cs="Arial"/>
          <w:b/>
          <w:color w:val="FF0000"/>
          <w:sz w:val="48"/>
          <w:szCs w:val="48"/>
        </w:rPr>
        <w:t>****</w:t>
      </w:r>
    </w:p>
    <w:p w:rsidR="00674809" w:rsidRPr="00E7349A" w:rsidRDefault="00674809" w:rsidP="00674809">
      <w:pPr>
        <w:spacing w:after="0" w:line="360" w:lineRule="auto"/>
        <w:rPr>
          <w:rFonts w:ascii="Arial" w:eastAsia="Times New Roman" w:hAnsi="Arial" w:cs="Arial"/>
          <w:color w:val="5C5C5C"/>
          <w:sz w:val="24"/>
          <w:szCs w:val="24"/>
        </w:rPr>
      </w:pPr>
    </w:p>
    <w:p w:rsidR="00674809" w:rsidRDefault="00674809" w:rsidP="0067480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674809">
        <w:rPr>
          <w:rFonts w:ascii="Arial" w:eastAsia="Times New Roman" w:hAnsi="Arial" w:cs="Arial"/>
          <w:b/>
          <w:sz w:val="28"/>
          <w:szCs w:val="28"/>
        </w:rPr>
        <w:t>Name:</w:t>
      </w:r>
      <w:r w:rsidRPr="00674809">
        <w:rPr>
          <w:rFonts w:ascii="Arial" w:eastAsia="Times New Roman" w:hAnsi="Arial" w:cs="Arial"/>
          <w:b/>
          <w:sz w:val="24"/>
          <w:szCs w:val="24"/>
        </w:rPr>
        <w:t xml:space="preserve"> _____________________________________________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>___________________________</w:t>
      </w:r>
    </w:p>
    <w:p w:rsidR="00674809" w:rsidRPr="00674809" w:rsidRDefault="00674809" w:rsidP="0067480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74809" w:rsidRDefault="00674809" w:rsidP="0067480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674809">
        <w:rPr>
          <w:rFonts w:ascii="Arial" w:eastAsia="Times New Roman" w:hAnsi="Arial" w:cs="Arial"/>
          <w:b/>
          <w:sz w:val="28"/>
          <w:szCs w:val="28"/>
        </w:rPr>
        <w:t>AAPC ID#:</w:t>
      </w:r>
      <w:r w:rsidRPr="00674809">
        <w:rPr>
          <w:rFonts w:ascii="Arial" w:eastAsia="Times New Roman" w:hAnsi="Arial" w:cs="Arial"/>
          <w:b/>
          <w:sz w:val="24"/>
          <w:szCs w:val="24"/>
        </w:rPr>
        <w:t xml:space="preserve"> __________________________________________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>__________________________</w:t>
      </w:r>
    </w:p>
    <w:p w:rsidR="00674809" w:rsidRPr="00674809" w:rsidRDefault="00674809" w:rsidP="0067480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74809" w:rsidRDefault="00674809" w:rsidP="0067480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674809">
        <w:rPr>
          <w:rFonts w:ascii="Arial" w:eastAsia="Times New Roman" w:hAnsi="Arial" w:cs="Arial"/>
          <w:b/>
          <w:sz w:val="28"/>
          <w:szCs w:val="28"/>
        </w:rPr>
        <w:t>Phone #:</w:t>
      </w:r>
      <w:r w:rsidRPr="00674809">
        <w:rPr>
          <w:rFonts w:ascii="Arial" w:eastAsia="Times New Roman" w:hAnsi="Arial" w:cs="Arial"/>
          <w:b/>
          <w:sz w:val="24"/>
          <w:szCs w:val="24"/>
        </w:rPr>
        <w:t xml:space="preserve"> _________________________________________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>_____________________________</w:t>
      </w:r>
    </w:p>
    <w:p w:rsidR="00674809" w:rsidRPr="00674809" w:rsidRDefault="00674809" w:rsidP="0067480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</w:p>
    <w:p w:rsidR="00674809" w:rsidRPr="00674809" w:rsidRDefault="00674809" w:rsidP="00674809">
      <w:pPr>
        <w:spacing w:after="0" w:line="360" w:lineRule="auto"/>
        <w:rPr>
          <w:rFonts w:ascii="Arial" w:eastAsia="Times New Roman" w:hAnsi="Arial" w:cs="Arial"/>
          <w:b/>
          <w:sz w:val="24"/>
          <w:szCs w:val="24"/>
        </w:rPr>
      </w:pPr>
      <w:r w:rsidRPr="00674809">
        <w:rPr>
          <w:rFonts w:ascii="Arial" w:eastAsia="Times New Roman" w:hAnsi="Arial" w:cs="Arial"/>
          <w:b/>
          <w:sz w:val="28"/>
          <w:szCs w:val="28"/>
        </w:rPr>
        <w:t>EMAIL Address:</w:t>
      </w:r>
      <w:r w:rsidRPr="00674809">
        <w:rPr>
          <w:rFonts w:ascii="Arial" w:eastAsia="Times New Roman" w:hAnsi="Arial" w:cs="Arial"/>
          <w:b/>
          <w:sz w:val="24"/>
          <w:szCs w:val="24"/>
        </w:rPr>
        <w:t xml:space="preserve"> ______________________________________</w:t>
      </w:r>
      <w:r>
        <w:rPr>
          <w:rFonts w:ascii="Arial" w:eastAsia="Times New Roman" w:hAnsi="Arial" w:cs="Arial"/>
          <w:b/>
          <w:sz w:val="24"/>
          <w:szCs w:val="24"/>
        </w:rPr>
        <w:t>_________________________</w:t>
      </w:r>
    </w:p>
    <w:p w:rsidR="0038010A" w:rsidRDefault="0038010A" w:rsidP="00E92313"/>
    <w:p w:rsidR="00C94C26" w:rsidRDefault="00C94C26" w:rsidP="00E92313"/>
    <w:p w:rsidR="00C94C26" w:rsidRPr="00C94C26" w:rsidRDefault="00C94C26" w:rsidP="00E92313">
      <w:pPr>
        <w:rPr>
          <w:b/>
          <w:sz w:val="40"/>
          <w:szCs w:val="40"/>
        </w:rPr>
      </w:pPr>
      <w:r w:rsidRPr="00C94C26">
        <w:rPr>
          <w:b/>
          <w:sz w:val="40"/>
          <w:szCs w:val="40"/>
        </w:rPr>
        <w:t xml:space="preserve">Contact Info: </w:t>
      </w:r>
      <w:r>
        <w:rPr>
          <w:b/>
          <w:sz w:val="40"/>
          <w:szCs w:val="40"/>
        </w:rPr>
        <w:tab/>
      </w:r>
      <w:r w:rsidRPr="00C94C26">
        <w:rPr>
          <w:b/>
          <w:sz w:val="40"/>
          <w:szCs w:val="40"/>
        </w:rPr>
        <w:t>Stacy Cirilo (561) 704-4002</w:t>
      </w:r>
    </w:p>
    <w:p w:rsidR="00C94C26" w:rsidRPr="00C94C26" w:rsidRDefault="00C94C26" w:rsidP="00E92313">
      <w:pPr>
        <w:rPr>
          <w:b/>
          <w:sz w:val="40"/>
          <w:szCs w:val="40"/>
        </w:rPr>
      </w:pPr>
      <w:r w:rsidRPr="00C94C26">
        <w:rPr>
          <w:b/>
          <w:sz w:val="40"/>
          <w:szCs w:val="40"/>
        </w:rPr>
        <w:tab/>
      </w:r>
      <w:r w:rsidRPr="00C94C26">
        <w:rPr>
          <w:b/>
          <w:sz w:val="40"/>
          <w:szCs w:val="40"/>
        </w:rPr>
        <w:tab/>
      </w:r>
      <w:r w:rsidRPr="00C94C26">
        <w:rPr>
          <w:b/>
          <w:sz w:val="40"/>
          <w:szCs w:val="40"/>
        </w:rPr>
        <w:tab/>
      </w:r>
      <w:r w:rsidRPr="00C94C26"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C94C26">
        <w:rPr>
          <w:b/>
          <w:sz w:val="40"/>
          <w:szCs w:val="40"/>
        </w:rPr>
        <w:t>or</w:t>
      </w:r>
    </w:p>
    <w:p w:rsidR="00C94C26" w:rsidRPr="00C94C26" w:rsidRDefault="00C94C26" w:rsidP="00E92313">
      <w:pPr>
        <w:rPr>
          <w:b/>
          <w:sz w:val="40"/>
          <w:szCs w:val="40"/>
        </w:rPr>
      </w:pPr>
      <w:r w:rsidRPr="00C94C26">
        <w:rPr>
          <w:b/>
          <w:sz w:val="40"/>
          <w:szCs w:val="40"/>
        </w:rPr>
        <w:tab/>
      </w:r>
      <w:r w:rsidRPr="00C94C26">
        <w:rPr>
          <w:b/>
          <w:sz w:val="40"/>
          <w:szCs w:val="40"/>
        </w:rPr>
        <w:tab/>
        <w:t xml:space="preserve">     </w:t>
      </w:r>
      <w:r>
        <w:rPr>
          <w:b/>
          <w:sz w:val="40"/>
          <w:szCs w:val="40"/>
        </w:rPr>
        <w:tab/>
        <w:t xml:space="preserve"> </w:t>
      </w:r>
      <w:r>
        <w:rPr>
          <w:b/>
          <w:sz w:val="40"/>
          <w:szCs w:val="40"/>
        </w:rPr>
        <w:tab/>
      </w:r>
      <w:r w:rsidRPr="00C94C26">
        <w:rPr>
          <w:b/>
          <w:sz w:val="40"/>
          <w:szCs w:val="40"/>
        </w:rPr>
        <w:t>Joan Dolan (561) 252-6140</w:t>
      </w:r>
    </w:p>
    <w:sectPr w:rsidR="00C94C26" w:rsidRPr="00C94C26" w:rsidSect="00E923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2313"/>
    <w:rsid w:val="0038010A"/>
    <w:rsid w:val="00495C61"/>
    <w:rsid w:val="004A5313"/>
    <w:rsid w:val="0066576A"/>
    <w:rsid w:val="00674809"/>
    <w:rsid w:val="00842D8B"/>
    <w:rsid w:val="009A4F89"/>
    <w:rsid w:val="00C94C26"/>
    <w:rsid w:val="00E83791"/>
    <w:rsid w:val="00E92313"/>
    <w:rsid w:val="00E9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2313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9231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E92313"/>
    <w:rPr>
      <w:rFonts w:cs="Myriad Pro Cond"/>
      <w:b/>
      <w:bCs/>
      <w:color w:val="000000"/>
      <w:sz w:val="30"/>
      <w:szCs w:val="30"/>
    </w:rPr>
  </w:style>
  <w:style w:type="paragraph" w:customStyle="1" w:styleId="Pa2">
    <w:name w:val="Pa2"/>
    <w:basedOn w:val="Default"/>
    <w:next w:val="Default"/>
    <w:uiPriority w:val="99"/>
    <w:rsid w:val="00E92313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E92313"/>
    <w:rPr>
      <w:rFonts w:cs="Myriad Pro Cond"/>
      <w:color w:val="000000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E92313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E92313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E92313"/>
    <w:rPr>
      <w:rFonts w:cs="Myriad Pro Cond"/>
      <w:b/>
      <w:bCs/>
      <w:color w:val="000000"/>
      <w:sz w:val="39"/>
      <w:szCs w:val="39"/>
    </w:rPr>
  </w:style>
  <w:style w:type="character" w:styleId="Hyperlink">
    <w:name w:val="Hyperlink"/>
    <w:basedOn w:val="DefaultParagraphFont"/>
    <w:uiPriority w:val="99"/>
    <w:unhideWhenUsed/>
    <w:rsid w:val="006748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tacycirilo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0CE63-E93C-4361-AE3E-E6A3278D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Stacy Cirilo</dc:creator>
  <cp:lastModifiedBy>Registered User</cp:lastModifiedBy>
  <cp:revision>3</cp:revision>
  <dcterms:created xsi:type="dcterms:W3CDTF">2013-12-11T22:56:00Z</dcterms:created>
  <dcterms:modified xsi:type="dcterms:W3CDTF">2013-12-11T22:57:00Z</dcterms:modified>
</cp:coreProperties>
</file>